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76F" w:rsidRPr="0063576F" w:rsidRDefault="0063576F" w:rsidP="0063576F">
      <w:pPr>
        <w:widowControl/>
        <w:shd w:val="clear" w:color="auto" w:fill="FFFFFF"/>
        <w:spacing w:before="600" w:after="300"/>
        <w:ind w:left="300" w:right="300"/>
        <w:jc w:val="center"/>
        <w:outlineLvl w:val="0"/>
        <w:rPr>
          <w:rFonts w:ascii="华康简标题宋" w:eastAsia="华康简标题宋" w:hAnsi="Simsun" w:cs="宋体" w:hint="eastAsia"/>
          <w:b/>
          <w:bCs/>
          <w:color w:val="07283F"/>
          <w:kern w:val="36"/>
          <w:sz w:val="44"/>
          <w:szCs w:val="44"/>
        </w:rPr>
      </w:pPr>
      <w:r w:rsidRPr="0063576F">
        <w:rPr>
          <w:rFonts w:ascii="华康简标题宋" w:eastAsia="华康简标题宋" w:hAnsi="Simsun" w:cs="宋体" w:hint="eastAsia"/>
          <w:b/>
          <w:bCs/>
          <w:color w:val="07283F"/>
          <w:kern w:val="36"/>
          <w:sz w:val="44"/>
          <w:szCs w:val="44"/>
        </w:rPr>
        <w:t>广东省人民政府办公厅转发国务院办公厅关于推广随机抽查规范事中事后监管的通知</w:t>
      </w:r>
    </w:p>
    <w:p w:rsidR="0063576F" w:rsidRPr="0063576F" w:rsidRDefault="0063576F" w:rsidP="0063576F">
      <w:pPr>
        <w:pStyle w:val="a5"/>
        <w:shd w:val="clear" w:color="auto" w:fill="FFFFFF"/>
        <w:spacing w:before="75" w:beforeAutospacing="0" w:after="75" w:afterAutospacing="0" w:line="480" w:lineRule="auto"/>
        <w:rPr>
          <w:rFonts w:hint="eastAsia"/>
          <w:color w:val="333333"/>
        </w:rPr>
      </w:pP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各地级以上市人民政府，各县（市、区）人民政府，省政府各部门、各直属机构：</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现将《国务院办公厅关于推广随机抽查规范事中事后监管的通知》（国办发〔2015〕58号）转发给你们，请认真贯彻落实。省人民政府要求，各地、各部门要严格按照国务院统一部署，结合本单位工作实际，大力推广随机抽查监管，加快制定随机抽查事项清单，建立健全随机抽查监管的工作机制。省各有关部门要抓紧制定具体实施方案，细化本部门、本领域推广随机抽查的任务安排和时间进度要求，于2015年12月底前报</w:t>
      </w:r>
      <w:proofErr w:type="gramStart"/>
      <w:r w:rsidRPr="0063576F">
        <w:rPr>
          <w:rFonts w:ascii="仿宋_GB2312" w:eastAsia="仿宋_GB2312" w:hint="eastAsia"/>
          <w:color w:val="333333"/>
          <w:sz w:val="32"/>
          <w:szCs w:val="32"/>
        </w:rPr>
        <w:t>省推进</w:t>
      </w:r>
      <w:proofErr w:type="gramEnd"/>
      <w:r w:rsidRPr="0063576F">
        <w:rPr>
          <w:rFonts w:ascii="仿宋_GB2312" w:eastAsia="仿宋_GB2312" w:hint="eastAsia"/>
          <w:color w:val="333333"/>
          <w:sz w:val="32"/>
          <w:szCs w:val="32"/>
        </w:rPr>
        <w:t>职能转变协调小组。各级推进职能转变协调小组办公室要加强统筹协调，及时总结推广工作中的好经验好做法；协调小组督查组要将推广随机抽查规范事中事后监管工作纳入重点督查范围，深入抓好督促落实，定期通报工作进展情况，切实推动随机抽查监管落到实处。</w:t>
      </w:r>
    </w:p>
    <w:p w:rsidR="0063576F" w:rsidRPr="0063576F" w:rsidRDefault="0063576F" w:rsidP="0063576F">
      <w:pPr>
        <w:pStyle w:val="a5"/>
        <w:shd w:val="clear" w:color="auto" w:fill="FFFFFF"/>
        <w:spacing w:before="75" w:beforeAutospacing="0" w:after="75" w:afterAutospacing="0" w:line="480" w:lineRule="auto"/>
        <w:ind w:right="640"/>
        <w:jc w:val="right"/>
        <w:rPr>
          <w:rFonts w:ascii="仿宋_GB2312" w:eastAsia="仿宋_GB2312" w:hint="eastAsia"/>
          <w:color w:val="333333"/>
          <w:sz w:val="32"/>
          <w:szCs w:val="32"/>
        </w:rPr>
      </w:pPr>
      <w:r w:rsidRPr="0063576F">
        <w:rPr>
          <w:rFonts w:ascii="仿宋_GB2312" w:eastAsia="仿宋_GB2312" w:hint="eastAsia"/>
          <w:color w:val="333333"/>
          <w:sz w:val="32"/>
          <w:szCs w:val="32"/>
        </w:rPr>
        <w:t>省府办公厅</w:t>
      </w:r>
    </w:p>
    <w:p w:rsidR="0063576F" w:rsidRPr="0063576F" w:rsidRDefault="0063576F" w:rsidP="0063576F">
      <w:pPr>
        <w:pStyle w:val="a5"/>
        <w:shd w:val="clear" w:color="auto" w:fill="FFFFFF"/>
        <w:spacing w:before="75" w:beforeAutospacing="0" w:after="75" w:afterAutospacing="0" w:line="480" w:lineRule="auto"/>
        <w:jc w:val="right"/>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2015年10月21日</w:t>
      </w:r>
    </w:p>
    <w:p w:rsidR="0063576F" w:rsidRPr="0063576F" w:rsidRDefault="0063576F" w:rsidP="0063576F">
      <w:pPr>
        <w:pStyle w:val="a5"/>
        <w:shd w:val="clear" w:color="auto" w:fill="FFFFFF"/>
        <w:spacing w:before="75" w:beforeAutospacing="0" w:after="75" w:afterAutospacing="0" w:line="480" w:lineRule="auto"/>
        <w:rPr>
          <w:rStyle w:val="a6"/>
          <w:rFonts w:hint="eastAsia"/>
          <w:b w:val="0"/>
          <w:bCs w:val="0"/>
          <w:color w:val="333333"/>
        </w:rPr>
      </w:pPr>
    </w:p>
    <w:p w:rsidR="0063576F" w:rsidRPr="0063576F" w:rsidRDefault="0063576F" w:rsidP="0063576F">
      <w:pPr>
        <w:pStyle w:val="a5"/>
        <w:shd w:val="clear" w:color="auto" w:fill="FFFFFF"/>
        <w:spacing w:before="75" w:beforeAutospacing="0" w:after="75" w:afterAutospacing="0" w:line="480" w:lineRule="auto"/>
        <w:jc w:val="center"/>
        <w:rPr>
          <w:rFonts w:ascii="华康简标题宋" w:eastAsia="华康简标题宋" w:hint="eastAsia"/>
          <w:color w:val="333333"/>
          <w:sz w:val="44"/>
          <w:szCs w:val="44"/>
        </w:rPr>
      </w:pPr>
      <w:r w:rsidRPr="0063576F">
        <w:rPr>
          <w:rStyle w:val="a6"/>
          <w:rFonts w:ascii="华康简标题宋" w:eastAsia="华康简标题宋" w:hint="eastAsia"/>
          <w:color w:val="333333"/>
          <w:sz w:val="44"/>
          <w:szCs w:val="44"/>
        </w:rPr>
        <w:t>国务院办公厅关于推广随机抽查</w:t>
      </w:r>
    </w:p>
    <w:p w:rsidR="0063576F" w:rsidRPr="0063576F" w:rsidRDefault="0063576F" w:rsidP="0063576F">
      <w:pPr>
        <w:pStyle w:val="a5"/>
        <w:shd w:val="clear" w:color="auto" w:fill="FFFFFF"/>
        <w:spacing w:before="75" w:beforeAutospacing="0" w:after="75" w:afterAutospacing="0" w:line="480" w:lineRule="auto"/>
        <w:jc w:val="center"/>
        <w:rPr>
          <w:rFonts w:ascii="华康简标题宋" w:eastAsia="华康简标题宋" w:hint="eastAsia"/>
          <w:color w:val="333333"/>
          <w:sz w:val="44"/>
          <w:szCs w:val="44"/>
        </w:rPr>
      </w:pPr>
      <w:r w:rsidRPr="0063576F">
        <w:rPr>
          <w:rStyle w:val="a6"/>
          <w:rFonts w:ascii="华康简标题宋" w:eastAsia="华康简标题宋" w:hint="eastAsia"/>
          <w:color w:val="333333"/>
          <w:sz w:val="44"/>
          <w:szCs w:val="44"/>
        </w:rPr>
        <w:t>规范事中事后监管的通知</w:t>
      </w:r>
    </w:p>
    <w:p w:rsidR="0063576F" w:rsidRPr="0063576F" w:rsidRDefault="0063576F" w:rsidP="0063576F">
      <w:pPr>
        <w:pStyle w:val="a5"/>
        <w:shd w:val="clear" w:color="auto" w:fill="FFFFFF"/>
        <w:spacing w:before="75" w:beforeAutospacing="0" w:after="75" w:afterAutospacing="0" w:line="480" w:lineRule="auto"/>
        <w:jc w:val="right"/>
        <w:rPr>
          <w:rFonts w:ascii="仿宋_GB2312" w:eastAsia="仿宋_GB2312" w:hint="eastAsia"/>
          <w:color w:val="333333"/>
          <w:sz w:val="32"/>
          <w:szCs w:val="32"/>
        </w:rPr>
      </w:pPr>
      <w:r>
        <w:rPr>
          <w:rFonts w:hint="eastAsia"/>
          <w:color w:val="333333"/>
        </w:rPr>
        <w:t xml:space="preserve">　　</w:t>
      </w:r>
      <w:r w:rsidRPr="0063576F">
        <w:rPr>
          <w:rFonts w:ascii="仿宋_GB2312" w:eastAsia="仿宋_GB2312" w:hint="eastAsia"/>
          <w:color w:val="333333"/>
          <w:sz w:val="32"/>
          <w:szCs w:val="32"/>
        </w:rPr>
        <w:t>国办发〔2015〕58号</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各省、自治区、直辖市人民政府，国务院各部委、各直属机构：</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为贯彻落实党中央、国务院关于深化行政体制改革，加快转变政府职能，进一步推进简政放权、放管结合、优化服务的部署和要求，创新政府管理方式，规范市场执法行为，切实解决当前一些领域存在的检查任性和执法扰民、执法不公、执法不严等问题，营造公平竞争的发展环境，推动大众创业、万众创新，经国务院同意，现就推广随机抽查、规范事中事后监管通知如下：</w:t>
      </w:r>
    </w:p>
    <w:p w:rsidR="0063576F" w:rsidRPr="0063576F" w:rsidRDefault="0063576F" w:rsidP="0063576F">
      <w:pPr>
        <w:pStyle w:val="a5"/>
        <w:shd w:val="clear" w:color="auto" w:fill="FFFFFF"/>
        <w:spacing w:before="75" w:beforeAutospacing="0" w:after="75" w:afterAutospacing="0" w:line="480" w:lineRule="auto"/>
        <w:rPr>
          <w:rFonts w:ascii="黑体" w:eastAsia="黑体" w:hAnsi="黑体" w:hint="eastAsia"/>
          <w:color w:val="333333"/>
          <w:sz w:val="32"/>
          <w:szCs w:val="32"/>
        </w:rPr>
      </w:pPr>
      <w:r w:rsidRPr="0063576F">
        <w:rPr>
          <w:rFonts w:ascii="仿宋_GB2312" w:eastAsia="仿宋_GB2312" w:hint="eastAsia"/>
          <w:color w:val="333333"/>
          <w:sz w:val="32"/>
          <w:szCs w:val="32"/>
        </w:rPr>
        <w:t xml:space="preserve">　　</w:t>
      </w:r>
      <w:r w:rsidRPr="0063576F">
        <w:rPr>
          <w:rStyle w:val="a6"/>
          <w:rFonts w:ascii="黑体" w:eastAsia="黑体" w:hAnsi="黑体" w:hint="eastAsia"/>
          <w:color w:val="333333"/>
          <w:sz w:val="32"/>
          <w:szCs w:val="32"/>
        </w:rPr>
        <w:t>一、总体要求</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认真贯彻落实党的十八大和十八届二中、三中、四中全会精神，按照《国务院关于印发2015年推进简政放权放管结合转变政府职能工作方案的通知》（国发〔2015〕29号）部署，大力推广随机抽查，规范监管行为，创新管理方式，强化市场主体自律和社会监督，着力解决群众反映强烈的突出问题，提高监管效能，激发市场活力。</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lastRenderedPageBreak/>
        <w:t xml:space="preserve">　　——坚持依法监管。严格执行有关法律法规，规范事中事后监管，落实监管责任，确保事中事后监管依法有序进行，推进随机抽查制度化、规范化。</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——坚持公正高效。规范行政权力运行，切实做到严格规范公正文明执法，提升监管效能，减轻市场主体负担，优化市场环境。</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——坚持公开透明。实施随机抽查事项公开、程序公开、结果公开，实行“阳光执法”，保障市场主体权利平等、机会平等、规则平等。</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——坚持协同推进。在事中事后监管领域建立健全随机抽查机制，形成统一的市场监管信息平台，探索推进跨部门跨行业联合随机抽查。</w:t>
      </w:r>
    </w:p>
    <w:p w:rsidR="0063576F" w:rsidRPr="0063576F" w:rsidRDefault="0063576F" w:rsidP="0063576F">
      <w:pPr>
        <w:pStyle w:val="a5"/>
        <w:shd w:val="clear" w:color="auto" w:fill="FFFFFF"/>
        <w:spacing w:before="75" w:beforeAutospacing="0" w:after="75" w:afterAutospacing="0" w:line="480" w:lineRule="auto"/>
        <w:rPr>
          <w:rFonts w:ascii="黑体" w:eastAsia="黑体" w:hAnsi="黑体" w:hint="eastAsia"/>
          <w:color w:val="333333"/>
          <w:sz w:val="32"/>
          <w:szCs w:val="32"/>
        </w:rPr>
      </w:pPr>
      <w:r w:rsidRPr="0063576F">
        <w:rPr>
          <w:rFonts w:ascii="仿宋_GB2312" w:eastAsia="仿宋_GB2312" w:hint="eastAsia"/>
          <w:color w:val="333333"/>
          <w:sz w:val="32"/>
          <w:szCs w:val="32"/>
        </w:rPr>
        <w:t xml:space="preserve">　</w:t>
      </w:r>
      <w:r w:rsidRPr="0063576F">
        <w:rPr>
          <w:rFonts w:ascii="黑体" w:eastAsia="黑体" w:hAnsi="黑体" w:hint="eastAsia"/>
          <w:color w:val="333333"/>
          <w:sz w:val="32"/>
          <w:szCs w:val="32"/>
        </w:rPr>
        <w:t xml:space="preserve">　</w:t>
      </w:r>
      <w:r w:rsidRPr="0063576F">
        <w:rPr>
          <w:rStyle w:val="a6"/>
          <w:rFonts w:ascii="黑体" w:eastAsia="黑体" w:hAnsi="黑体" w:hint="eastAsia"/>
          <w:color w:val="333333"/>
          <w:sz w:val="32"/>
          <w:szCs w:val="32"/>
        </w:rPr>
        <w:t>二、大力推广随机抽查监管</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w:t>
      </w:r>
      <w:r w:rsidRPr="0063576F">
        <w:rPr>
          <w:rFonts w:ascii="楷体" w:eastAsia="楷体" w:hAnsi="楷体" w:hint="eastAsia"/>
          <w:color w:val="333333"/>
          <w:sz w:val="32"/>
          <w:szCs w:val="32"/>
        </w:rPr>
        <w:t>（一）制定随机抽查事项清单。</w:t>
      </w:r>
      <w:r w:rsidRPr="0063576F">
        <w:rPr>
          <w:rFonts w:ascii="仿宋_GB2312" w:eastAsia="仿宋_GB2312" w:hint="eastAsia"/>
          <w:color w:val="333333"/>
          <w:sz w:val="32"/>
          <w:szCs w:val="32"/>
        </w:rPr>
        <w:t>法律法规规章没有规定的，一律不得擅自开展检查。对法律法规规章规定的检查事项，要大力推广随机抽查，不断提高随机抽查在检查工作中的比重。要制定随机抽查事项清单，明确抽查依据、抽查主体、抽查内容、抽查方式等。随机抽查事项清单根据法律法规规章修订情况和工作实际进行动态调整，及时向社会公布。</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w:t>
      </w:r>
      <w:r w:rsidRPr="0063576F">
        <w:rPr>
          <w:rFonts w:ascii="楷体" w:eastAsia="楷体" w:hAnsi="楷体" w:hint="eastAsia"/>
          <w:color w:val="333333"/>
          <w:sz w:val="32"/>
          <w:szCs w:val="32"/>
        </w:rPr>
        <w:t>（二）建立“双随机”抽查机制。</w:t>
      </w:r>
      <w:r w:rsidRPr="0063576F">
        <w:rPr>
          <w:rFonts w:ascii="仿宋_GB2312" w:eastAsia="仿宋_GB2312" w:hint="eastAsia"/>
          <w:color w:val="333333"/>
          <w:sz w:val="32"/>
          <w:szCs w:val="32"/>
        </w:rPr>
        <w:t>要建立随机抽取检查对象、随机选派执法检查人员的“双随机”抽查机制，严格</w:t>
      </w:r>
      <w:r w:rsidRPr="0063576F">
        <w:rPr>
          <w:rFonts w:ascii="仿宋_GB2312" w:eastAsia="仿宋_GB2312" w:hint="eastAsia"/>
          <w:color w:val="333333"/>
          <w:sz w:val="32"/>
          <w:szCs w:val="32"/>
        </w:rPr>
        <w:lastRenderedPageBreak/>
        <w:t>限制监管部门自由裁量权。建立健全市场主体名录库和执法检查人员名录库，通过摇号等方式，从市场主体名录库中随机抽取检查对象，从执法检查人员名录库中随机选派执法检查人员。推广运用电子化手段，对“双随机”抽查做到全程留痕，实现责任可追溯。</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w:t>
      </w:r>
      <w:r w:rsidRPr="0063576F">
        <w:rPr>
          <w:rFonts w:ascii="楷体" w:eastAsia="楷体" w:hAnsi="楷体" w:hint="eastAsia"/>
          <w:color w:val="333333"/>
          <w:sz w:val="32"/>
          <w:szCs w:val="32"/>
        </w:rPr>
        <w:t>（三）合理确定随机抽查的比例和频次。</w:t>
      </w:r>
      <w:r w:rsidRPr="0063576F">
        <w:rPr>
          <w:rFonts w:ascii="仿宋_GB2312" w:eastAsia="仿宋_GB2312" w:hint="eastAsia"/>
          <w:color w:val="333333"/>
          <w:sz w:val="32"/>
          <w:szCs w:val="32"/>
        </w:rPr>
        <w:t>要根据当地经济社会发展和监管领域实际情况，合理确定随机抽查的比例和频次，既要保证必要的抽查覆盖面和工作力度，又要防止检查过多和执法扰民。对投诉举报多、列入经营异常名录或有严重违法违规记录等情况的市场主体，要加大随机抽查力度。</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w:t>
      </w:r>
      <w:r w:rsidRPr="0063576F">
        <w:rPr>
          <w:rFonts w:ascii="楷体" w:eastAsia="楷体" w:hAnsi="楷体" w:hint="eastAsia"/>
          <w:color w:val="333333"/>
          <w:sz w:val="32"/>
          <w:szCs w:val="32"/>
        </w:rPr>
        <w:t>（四）加强抽查结果运用。</w:t>
      </w:r>
      <w:r w:rsidRPr="0063576F">
        <w:rPr>
          <w:rFonts w:ascii="仿宋_GB2312" w:eastAsia="仿宋_GB2312" w:hint="eastAsia"/>
          <w:color w:val="333333"/>
          <w:sz w:val="32"/>
          <w:szCs w:val="32"/>
        </w:rPr>
        <w:t>对抽查发现的违法违规行为，要依法依规加大惩处力度，形成有效震慑，增强市场主体守法的自觉性。抽查情况及查处结果要及时向社会公布，接受社会监督。</w:t>
      </w:r>
    </w:p>
    <w:p w:rsidR="0063576F" w:rsidRPr="0063576F" w:rsidRDefault="0063576F" w:rsidP="0063576F">
      <w:pPr>
        <w:pStyle w:val="a5"/>
        <w:shd w:val="clear" w:color="auto" w:fill="FFFFFF"/>
        <w:spacing w:before="75" w:beforeAutospacing="0" w:after="75" w:afterAutospacing="0" w:line="480" w:lineRule="auto"/>
        <w:rPr>
          <w:rFonts w:ascii="黑体" w:eastAsia="黑体" w:hAnsi="黑体" w:hint="eastAsia"/>
          <w:color w:val="333333"/>
          <w:sz w:val="32"/>
          <w:szCs w:val="32"/>
        </w:rPr>
      </w:pPr>
      <w:r w:rsidRPr="0063576F">
        <w:rPr>
          <w:rFonts w:ascii="仿宋_GB2312" w:eastAsia="仿宋_GB2312" w:hint="eastAsia"/>
          <w:color w:val="333333"/>
          <w:sz w:val="32"/>
          <w:szCs w:val="32"/>
        </w:rPr>
        <w:t xml:space="preserve">　　</w:t>
      </w:r>
      <w:r w:rsidRPr="0063576F">
        <w:rPr>
          <w:rStyle w:val="a6"/>
          <w:rFonts w:ascii="黑体" w:eastAsia="黑体" w:hAnsi="黑体" w:hint="eastAsia"/>
          <w:color w:val="333333"/>
          <w:sz w:val="32"/>
          <w:szCs w:val="32"/>
        </w:rPr>
        <w:t>三、加快配套制度机制建设</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w:t>
      </w:r>
      <w:r w:rsidRPr="0063576F">
        <w:rPr>
          <w:rFonts w:ascii="楷体" w:eastAsia="楷体" w:hAnsi="楷体" w:hint="eastAsia"/>
          <w:color w:val="333333"/>
          <w:sz w:val="32"/>
          <w:szCs w:val="32"/>
        </w:rPr>
        <w:t>（一）抓紧建立统一的市场监管信息平台。</w:t>
      </w:r>
      <w:r w:rsidRPr="0063576F">
        <w:rPr>
          <w:rFonts w:ascii="仿宋_GB2312" w:eastAsia="仿宋_GB2312" w:hint="eastAsia"/>
          <w:color w:val="333333"/>
          <w:sz w:val="32"/>
          <w:szCs w:val="32"/>
        </w:rPr>
        <w:t>加快政府部门之间、上下之间监管信息的互联互通，依托全国企业信用信息公示系统，整合形成统一的市场监管信息平台，及时公开监管信息，形成监管合力。</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lastRenderedPageBreak/>
        <w:t xml:space="preserve">　　</w:t>
      </w:r>
      <w:r w:rsidRPr="0063576F">
        <w:rPr>
          <w:rFonts w:ascii="楷体" w:eastAsia="楷体" w:hAnsi="楷体" w:hint="eastAsia"/>
          <w:color w:val="333333"/>
          <w:sz w:val="32"/>
          <w:szCs w:val="32"/>
        </w:rPr>
        <w:t>（二）推进随机抽查与社会信用体系相衔接。</w:t>
      </w:r>
      <w:r w:rsidRPr="0063576F">
        <w:rPr>
          <w:rFonts w:ascii="仿宋_GB2312" w:eastAsia="仿宋_GB2312" w:hint="eastAsia"/>
          <w:color w:val="333333"/>
          <w:sz w:val="32"/>
          <w:szCs w:val="32"/>
        </w:rPr>
        <w:t>建立健全市场主体诚信档案、失信联合惩戒和黑名单制度。在随机抽查工作中，要根据市场主体的信用情况，采取针对性强的监督检查方式，将随机抽查结果纳入市场主体的社会信用记录，让失信者一处违规、处处受限。</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w:t>
      </w:r>
      <w:r w:rsidRPr="0063576F">
        <w:rPr>
          <w:rFonts w:ascii="楷体" w:eastAsia="楷体" w:hAnsi="楷体" w:hint="eastAsia"/>
          <w:color w:val="333333"/>
          <w:sz w:val="32"/>
          <w:szCs w:val="32"/>
        </w:rPr>
        <w:t>（三）探索开展联合抽查。</w:t>
      </w:r>
      <w:r w:rsidRPr="0063576F">
        <w:rPr>
          <w:rFonts w:ascii="仿宋_GB2312" w:eastAsia="仿宋_GB2312" w:hint="eastAsia"/>
          <w:color w:val="333333"/>
          <w:sz w:val="32"/>
          <w:szCs w:val="32"/>
        </w:rPr>
        <w:t>县级以上地方人民政府要结合本地实际，协调组织相关部门开展联合抽查。按照“双随机”要求，制定并实施联合抽查计划，对同一市场主体的多个检查事项，原则上应一次性完成，提高执法效能，降低市场主体成本。</w:t>
      </w:r>
    </w:p>
    <w:p w:rsidR="0063576F" w:rsidRPr="0063576F" w:rsidRDefault="0063576F" w:rsidP="0063576F">
      <w:pPr>
        <w:pStyle w:val="a5"/>
        <w:shd w:val="clear" w:color="auto" w:fill="FFFFFF"/>
        <w:spacing w:before="75" w:beforeAutospacing="0" w:after="75" w:afterAutospacing="0" w:line="480" w:lineRule="auto"/>
        <w:rPr>
          <w:rFonts w:ascii="黑体" w:eastAsia="黑体" w:hAnsi="黑体" w:hint="eastAsia"/>
          <w:color w:val="333333"/>
          <w:sz w:val="32"/>
          <w:szCs w:val="32"/>
        </w:rPr>
      </w:pPr>
      <w:r w:rsidRPr="0063576F">
        <w:rPr>
          <w:rFonts w:ascii="仿宋_GB2312" w:eastAsia="仿宋_GB2312" w:hint="eastAsia"/>
          <w:color w:val="333333"/>
          <w:sz w:val="32"/>
          <w:szCs w:val="32"/>
        </w:rPr>
        <w:t xml:space="preserve">　</w:t>
      </w:r>
      <w:r w:rsidRPr="0063576F">
        <w:rPr>
          <w:rStyle w:val="a6"/>
          <w:rFonts w:ascii="黑体" w:eastAsia="黑体" w:hAnsi="黑体" w:hint="eastAsia"/>
          <w:color w:val="333333"/>
          <w:sz w:val="32"/>
          <w:szCs w:val="32"/>
        </w:rPr>
        <w:t xml:space="preserve">　四、工作要求</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w:t>
      </w:r>
      <w:r w:rsidRPr="0063576F">
        <w:rPr>
          <w:rFonts w:ascii="楷体" w:eastAsia="楷体" w:hAnsi="楷体" w:hint="eastAsia"/>
          <w:color w:val="333333"/>
          <w:sz w:val="32"/>
          <w:szCs w:val="32"/>
        </w:rPr>
        <w:t xml:space="preserve">　（一）加强组织领导。</w:t>
      </w:r>
      <w:r w:rsidRPr="0063576F">
        <w:rPr>
          <w:rFonts w:ascii="仿宋_GB2312" w:eastAsia="仿宋_GB2312" w:hint="eastAsia"/>
          <w:color w:val="333333"/>
          <w:sz w:val="32"/>
          <w:szCs w:val="32"/>
        </w:rPr>
        <w:t>推广随机抽查是简政放权、放管结合、优化服务的重要举措。各有关部门要加强对随机抽查工作的指导和督促。县级以上地方人民政府要加强对本地区随机抽查监管的统筹协调，建立健全相应工作机制，充实并合理调配一线执法检查力量，加强跨部门协同配合，不断提高检查水平，切实把随机抽查监管落到实处。</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w:t>
      </w:r>
      <w:r w:rsidRPr="0063576F">
        <w:rPr>
          <w:rFonts w:ascii="楷体" w:eastAsia="楷体" w:hAnsi="楷体" w:hint="eastAsia"/>
          <w:color w:val="333333"/>
          <w:sz w:val="32"/>
          <w:szCs w:val="32"/>
        </w:rPr>
        <w:t>（二）严格落实责任。</w:t>
      </w:r>
      <w:r w:rsidRPr="0063576F">
        <w:rPr>
          <w:rFonts w:ascii="仿宋_GB2312" w:eastAsia="仿宋_GB2312" w:hint="eastAsia"/>
          <w:color w:val="333333"/>
          <w:sz w:val="32"/>
          <w:szCs w:val="32"/>
        </w:rPr>
        <w:t>各地区、各有关部门要进一步增强责任意识，大力推广随机抽查，公平、有效、透明地进行事中事后监管，切实履行法定监管职责。对监管工作中失职渎职的，依法依规严肃处理。</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lastRenderedPageBreak/>
        <w:t xml:space="preserve">　</w:t>
      </w:r>
      <w:r w:rsidRPr="0063576F">
        <w:rPr>
          <w:rFonts w:ascii="楷体" w:eastAsia="楷体" w:hAnsi="楷体" w:hint="eastAsia"/>
          <w:color w:val="333333"/>
          <w:sz w:val="32"/>
          <w:szCs w:val="32"/>
        </w:rPr>
        <w:t xml:space="preserve">　（三）加强宣传培训。</w:t>
      </w:r>
      <w:r w:rsidRPr="0063576F">
        <w:rPr>
          <w:rFonts w:ascii="仿宋_GB2312" w:eastAsia="仿宋_GB2312" w:hint="eastAsia"/>
          <w:color w:val="333333"/>
          <w:sz w:val="32"/>
          <w:szCs w:val="32"/>
        </w:rPr>
        <w:t>随机抽查是事中事后监管方式的探索和创新，各地区、各有关部门要加大宣传力度，加强执法人员培训，转变执法理念，探索完善随机抽查监管办法，不断提高执法能力。</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随机抽查不仅要在市场监管领域推广，也要在各部门的检查工作中广泛运用。各部门要根据本通知要求，抓紧制定实施方案，细化在本部门、本领域推广随机抽查的任务安排和时间进度要求，于2015年9月底前报国务院推进职能转变协调小组。国务院推进职能转变协调小组办公室要加强统筹协调，抓好督促落实，总结交流经验，务求推广随机抽查工作取得实效，把简政放权改革向纵深推进，为经济社会发展营造公平竞争的市场环境。</w:t>
      </w:r>
    </w:p>
    <w:p w:rsidR="0063576F" w:rsidRPr="0063576F" w:rsidRDefault="0063576F" w:rsidP="0063576F">
      <w:pPr>
        <w:pStyle w:val="a5"/>
        <w:shd w:val="clear" w:color="auto" w:fill="FFFFFF"/>
        <w:spacing w:before="75" w:beforeAutospacing="0" w:after="75" w:afterAutospacing="0" w:line="480" w:lineRule="auto"/>
        <w:rPr>
          <w:rFonts w:ascii="仿宋_GB2312" w:eastAsia="仿宋_GB2312" w:hint="eastAsia"/>
          <w:color w:val="333333"/>
          <w:sz w:val="32"/>
          <w:szCs w:val="32"/>
        </w:rPr>
      </w:pPr>
      <w:r w:rsidRPr="0063576F">
        <w:rPr>
          <w:rFonts w:eastAsia="仿宋_GB2312" w:hint="eastAsia"/>
          <w:color w:val="333333"/>
          <w:sz w:val="32"/>
          <w:szCs w:val="32"/>
        </w:rPr>
        <w:t> </w:t>
      </w:r>
    </w:p>
    <w:p w:rsidR="0063576F" w:rsidRPr="0063576F" w:rsidRDefault="0063576F" w:rsidP="0063576F">
      <w:pPr>
        <w:pStyle w:val="a5"/>
        <w:shd w:val="clear" w:color="auto" w:fill="FFFFFF"/>
        <w:spacing w:before="75" w:beforeAutospacing="0" w:after="75" w:afterAutospacing="0" w:line="480" w:lineRule="auto"/>
        <w:jc w:val="right"/>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中华人民共和国国务院办公厅</w:t>
      </w:r>
    </w:p>
    <w:p w:rsidR="0063576F" w:rsidRPr="0063576F" w:rsidRDefault="0063576F" w:rsidP="0063576F">
      <w:pPr>
        <w:pStyle w:val="a5"/>
        <w:shd w:val="clear" w:color="auto" w:fill="FFFFFF"/>
        <w:spacing w:before="75" w:beforeAutospacing="0" w:after="75" w:afterAutospacing="0" w:line="480" w:lineRule="auto"/>
        <w:jc w:val="right"/>
        <w:rPr>
          <w:rFonts w:ascii="仿宋_GB2312" w:eastAsia="仿宋_GB2312" w:hint="eastAsia"/>
          <w:color w:val="333333"/>
          <w:sz w:val="32"/>
          <w:szCs w:val="32"/>
        </w:rPr>
      </w:pPr>
      <w:r w:rsidRPr="0063576F">
        <w:rPr>
          <w:rFonts w:ascii="仿宋_GB2312" w:eastAsia="仿宋_GB2312" w:hint="eastAsia"/>
          <w:color w:val="333333"/>
          <w:sz w:val="32"/>
          <w:szCs w:val="32"/>
        </w:rPr>
        <w:t xml:space="preserve">　　2015年7月29日</w:t>
      </w:r>
    </w:p>
    <w:p w:rsidR="001D5699" w:rsidRPr="0063576F" w:rsidRDefault="001D5699">
      <w:pPr>
        <w:rPr>
          <w:rFonts w:ascii="仿宋_GB2312" w:eastAsia="仿宋_GB2312" w:hint="eastAsia"/>
          <w:sz w:val="32"/>
          <w:szCs w:val="32"/>
        </w:rPr>
      </w:pPr>
    </w:p>
    <w:p w:rsidR="0063576F" w:rsidRPr="0063576F" w:rsidRDefault="0063576F">
      <w:pPr>
        <w:rPr>
          <w:rFonts w:ascii="仿宋_GB2312" w:eastAsia="仿宋_GB2312"/>
          <w:sz w:val="32"/>
          <w:szCs w:val="32"/>
        </w:rPr>
      </w:pPr>
    </w:p>
    <w:sectPr w:rsidR="0063576F" w:rsidRPr="0063576F" w:rsidSect="001D56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B8B" w:rsidRDefault="00826B8B" w:rsidP="0063576F">
      <w:r>
        <w:separator/>
      </w:r>
    </w:p>
  </w:endnote>
  <w:endnote w:type="continuationSeparator" w:id="0">
    <w:p w:rsidR="00826B8B" w:rsidRDefault="00826B8B" w:rsidP="006357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康简标题宋">
    <w:panose1 w:val="0201060900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B8B" w:rsidRDefault="00826B8B" w:rsidP="0063576F">
      <w:r>
        <w:separator/>
      </w:r>
    </w:p>
  </w:footnote>
  <w:footnote w:type="continuationSeparator" w:id="0">
    <w:p w:rsidR="00826B8B" w:rsidRDefault="00826B8B" w:rsidP="006357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175A"/>
    <w:rsid w:val="00001F55"/>
    <w:rsid w:val="00035530"/>
    <w:rsid w:val="00056E23"/>
    <w:rsid w:val="00072CE0"/>
    <w:rsid w:val="00077617"/>
    <w:rsid w:val="00090C2D"/>
    <w:rsid w:val="000F0DA3"/>
    <w:rsid w:val="001016D6"/>
    <w:rsid w:val="00105FC8"/>
    <w:rsid w:val="00117B81"/>
    <w:rsid w:val="00127A67"/>
    <w:rsid w:val="00140D27"/>
    <w:rsid w:val="001950B8"/>
    <w:rsid w:val="001C0EC4"/>
    <w:rsid w:val="001D2E35"/>
    <w:rsid w:val="001D4D16"/>
    <w:rsid w:val="001D5699"/>
    <w:rsid w:val="001E2192"/>
    <w:rsid w:val="00207695"/>
    <w:rsid w:val="00216E6C"/>
    <w:rsid w:val="002671DC"/>
    <w:rsid w:val="0027391F"/>
    <w:rsid w:val="00286C60"/>
    <w:rsid w:val="002C3EDD"/>
    <w:rsid w:val="002F3695"/>
    <w:rsid w:val="002F5728"/>
    <w:rsid w:val="00321798"/>
    <w:rsid w:val="0034175A"/>
    <w:rsid w:val="0035380A"/>
    <w:rsid w:val="003A3D23"/>
    <w:rsid w:val="00414D83"/>
    <w:rsid w:val="00425A89"/>
    <w:rsid w:val="00432251"/>
    <w:rsid w:val="0043431A"/>
    <w:rsid w:val="00440DA8"/>
    <w:rsid w:val="00445FA5"/>
    <w:rsid w:val="004574D3"/>
    <w:rsid w:val="004968B1"/>
    <w:rsid w:val="004B2825"/>
    <w:rsid w:val="004D4741"/>
    <w:rsid w:val="00503A3F"/>
    <w:rsid w:val="005078F3"/>
    <w:rsid w:val="00510EBC"/>
    <w:rsid w:val="005552E5"/>
    <w:rsid w:val="005D2B45"/>
    <w:rsid w:val="00601F95"/>
    <w:rsid w:val="006145F1"/>
    <w:rsid w:val="00627964"/>
    <w:rsid w:val="0063576F"/>
    <w:rsid w:val="00641F9B"/>
    <w:rsid w:val="00682B1C"/>
    <w:rsid w:val="006833AA"/>
    <w:rsid w:val="006B4900"/>
    <w:rsid w:val="006B7B26"/>
    <w:rsid w:val="006C05C9"/>
    <w:rsid w:val="006C6DA3"/>
    <w:rsid w:val="006E3C20"/>
    <w:rsid w:val="00702F45"/>
    <w:rsid w:val="0071607B"/>
    <w:rsid w:val="007649DB"/>
    <w:rsid w:val="00764A53"/>
    <w:rsid w:val="007C4415"/>
    <w:rsid w:val="007F4D0D"/>
    <w:rsid w:val="0080370E"/>
    <w:rsid w:val="00803DD8"/>
    <w:rsid w:val="008111AB"/>
    <w:rsid w:val="00826B8B"/>
    <w:rsid w:val="00832F89"/>
    <w:rsid w:val="00843AB5"/>
    <w:rsid w:val="00855002"/>
    <w:rsid w:val="008644A1"/>
    <w:rsid w:val="00896D75"/>
    <w:rsid w:val="00897BC4"/>
    <w:rsid w:val="008E2076"/>
    <w:rsid w:val="0090771B"/>
    <w:rsid w:val="00916B7E"/>
    <w:rsid w:val="00956EB1"/>
    <w:rsid w:val="00961D05"/>
    <w:rsid w:val="00966BD7"/>
    <w:rsid w:val="009B7780"/>
    <w:rsid w:val="009C71B9"/>
    <w:rsid w:val="009D015F"/>
    <w:rsid w:val="00A06669"/>
    <w:rsid w:val="00A264E9"/>
    <w:rsid w:val="00A61D52"/>
    <w:rsid w:val="00AA19DD"/>
    <w:rsid w:val="00AA25A6"/>
    <w:rsid w:val="00AA3477"/>
    <w:rsid w:val="00AD4F96"/>
    <w:rsid w:val="00B30649"/>
    <w:rsid w:val="00B34AFD"/>
    <w:rsid w:val="00B83ADF"/>
    <w:rsid w:val="00B92742"/>
    <w:rsid w:val="00BE0A0E"/>
    <w:rsid w:val="00C01197"/>
    <w:rsid w:val="00C24AE9"/>
    <w:rsid w:val="00C32BED"/>
    <w:rsid w:val="00C4447C"/>
    <w:rsid w:val="00C47B4E"/>
    <w:rsid w:val="00C733A8"/>
    <w:rsid w:val="00C8361B"/>
    <w:rsid w:val="00CA58F4"/>
    <w:rsid w:val="00CB0AC5"/>
    <w:rsid w:val="00CD4CB1"/>
    <w:rsid w:val="00D52927"/>
    <w:rsid w:val="00D570DD"/>
    <w:rsid w:val="00D5712B"/>
    <w:rsid w:val="00D82B28"/>
    <w:rsid w:val="00DA21D0"/>
    <w:rsid w:val="00DA5739"/>
    <w:rsid w:val="00E0381A"/>
    <w:rsid w:val="00E150F0"/>
    <w:rsid w:val="00E471A0"/>
    <w:rsid w:val="00E93D8F"/>
    <w:rsid w:val="00EB1E53"/>
    <w:rsid w:val="00EB3B27"/>
    <w:rsid w:val="00EC0D16"/>
    <w:rsid w:val="00EE3C4E"/>
    <w:rsid w:val="00EF0681"/>
    <w:rsid w:val="00F0790E"/>
    <w:rsid w:val="00F4451A"/>
    <w:rsid w:val="00F44A70"/>
    <w:rsid w:val="00F61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699"/>
    <w:pPr>
      <w:widowControl w:val="0"/>
      <w:jc w:val="both"/>
    </w:pPr>
  </w:style>
  <w:style w:type="paragraph" w:styleId="1">
    <w:name w:val="heading 1"/>
    <w:basedOn w:val="a"/>
    <w:link w:val="1Char"/>
    <w:uiPriority w:val="9"/>
    <w:qFormat/>
    <w:rsid w:val="0063576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57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576F"/>
    <w:rPr>
      <w:sz w:val="18"/>
      <w:szCs w:val="18"/>
    </w:rPr>
  </w:style>
  <w:style w:type="paragraph" w:styleId="a4">
    <w:name w:val="footer"/>
    <w:basedOn w:val="a"/>
    <w:link w:val="Char0"/>
    <w:uiPriority w:val="99"/>
    <w:semiHidden/>
    <w:unhideWhenUsed/>
    <w:rsid w:val="006357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576F"/>
    <w:rPr>
      <w:sz w:val="18"/>
      <w:szCs w:val="18"/>
    </w:rPr>
  </w:style>
  <w:style w:type="paragraph" w:styleId="a5">
    <w:name w:val="Normal (Web)"/>
    <w:basedOn w:val="a"/>
    <w:uiPriority w:val="99"/>
    <w:semiHidden/>
    <w:unhideWhenUsed/>
    <w:rsid w:val="0063576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576F"/>
    <w:rPr>
      <w:b/>
      <w:bCs/>
    </w:rPr>
  </w:style>
  <w:style w:type="character" w:customStyle="1" w:styleId="1Char">
    <w:name w:val="标题 1 Char"/>
    <w:basedOn w:val="a0"/>
    <w:link w:val="1"/>
    <w:uiPriority w:val="9"/>
    <w:rsid w:val="0063576F"/>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36076175">
      <w:bodyDiv w:val="1"/>
      <w:marLeft w:val="0"/>
      <w:marRight w:val="0"/>
      <w:marTop w:val="0"/>
      <w:marBottom w:val="0"/>
      <w:divBdr>
        <w:top w:val="none" w:sz="0" w:space="0" w:color="auto"/>
        <w:left w:val="none" w:sz="0" w:space="0" w:color="auto"/>
        <w:bottom w:val="none" w:sz="0" w:space="0" w:color="auto"/>
        <w:right w:val="none" w:sz="0" w:space="0" w:color="auto"/>
      </w:divBdr>
    </w:div>
    <w:div w:id="154431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378</Words>
  <Characters>2158</Characters>
  <Application>Microsoft Office Word</Application>
  <DocSecurity>0</DocSecurity>
  <Lines>17</Lines>
  <Paragraphs>5</Paragraphs>
  <ScaleCrop>false</ScaleCrop>
  <Company>Chinese ORG</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郭淑芬</dc:creator>
  <cp:keywords/>
  <dc:description/>
  <cp:lastModifiedBy>郭淑芬</cp:lastModifiedBy>
  <cp:revision>3</cp:revision>
  <dcterms:created xsi:type="dcterms:W3CDTF">2018-08-28T07:07:00Z</dcterms:created>
  <dcterms:modified xsi:type="dcterms:W3CDTF">2018-08-28T07:12:00Z</dcterms:modified>
</cp:coreProperties>
</file>